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6D" w:rsidRPr="00ED3C7F" w:rsidRDefault="007B7E6D" w:rsidP="007B7E6D">
      <w:pPr>
        <w:spacing w:before="120" w:after="120"/>
        <w:jc w:val="center"/>
        <w:rPr>
          <w:rFonts w:ascii="宋体" w:hAnsi="宋体" w:cs="仿宋"/>
          <w:snapToGrid w:val="0"/>
          <w:color w:val="FF0000"/>
          <w:spacing w:val="48"/>
          <w:w w:val="80"/>
          <w:kern w:val="0"/>
          <w:sz w:val="84"/>
          <w:szCs w:val="84"/>
        </w:rPr>
      </w:pPr>
      <w:r w:rsidRPr="00ED3C7F">
        <w:rPr>
          <w:rFonts w:ascii="宋体" w:hAnsi="宋体" w:cs="仿宋" w:hint="eastAsia"/>
          <w:snapToGrid w:val="0"/>
          <w:color w:val="FF0000"/>
          <w:spacing w:val="48"/>
          <w:w w:val="80"/>
          <w:kern w:val="0"/>
          <w:sz w:val="84"/>
          <w:szCs w:val="84"/>
        </w:rPr>
        <w:t>南昌大学旅游学院函件</w:t>
      </w:r>
    </w:p>
    <w:p w:rsidR="007B7E6D" w:rsidRDefault="00BC360F" w:rsidP="007B7E6D">
      <w:pPr>
        <w:tabs>
          <w:tab w:val="left" w:pos="180"/>
        </w:tabs>
        <w:spacing w:before="120" w:after="120"/>
        <w:jc w:val="center"/>
        <w:rPr>
          <w:sz w:val="28"/>
          <w:szCs w:val="28"/>
          <w:u w:val="thick"/>
        </w:rPr>
      </w:pPr>
      <w:r w:rsidRPr="00BC360F">
        <w:rPr>
          <w:sz w:val="28"/>
        </w:rPr>
        <w:pict>
          <v:line id="直线 4" o:spid="_x0000_s1026" style="position:absolute;left:0;text-align:left;flip:y;z-index:251657216" from="0,25.4pt" to="442.2pt,26.1pt" strokecolor="red"/>
        </w:pict>
      </w:r>
      <w:r w:rsidRPr="00BC360F">
        <w:rPr>
          <w:color w:val="FF0000"/>
          <w:sz w:val="28"/>
        </w:rPr>
        <w:pict>
          <v:line id="直线 3" o:spid="_x0000_s1027" style="position:absolute;left:0;text-align:left;flip:y;z-index:251658240" from="0,21pt" to="442.2pt,21.8pt" strokecolor="red" strokeweight="2pt"/>
        </w:pict>
      </w:r>
    </w:p>
    <w:p w:rsidR="00A40494" w:rsidRPr="00A40494" w:rsidRDefault="00A40494" w:rsidP="00A40494">
      <w:pPr>
        <w:wordWrap w:val="0"/>
        <w:ind w:right="320"/>
        <w:jc w:val="right"/>
        <w:rPr>
          <w:rFonts w:ascii="仿宋_GB2312" w:eastAsia="仿宋_GB2312"/>
          <w:sz w:val="32"/>
          <w:szCs w:val="32"/>
        </w:rPr>
      </w:pPr>
      <w:r w:rsidRPr="001215AA">
        <w:rPr>
          <w:rFonts w:ascii="仿宋_GB2312" w:eastAsia="仿宋_GB2312" w:hint="eastAsia"/>
          <w:sz w:val="32"/>
          <w:szCs w:val="32"/>
        </w:rPr>
        <w:t>南大</w:t>
      </w:r>
      <w:r w:rsidR="00FD26AC">
        <w:rPr>
          <w:rFonts w:ascii="仿宋_GB2312" w:eastAsia="仿宋_GB2312" w:hint="eastAsia"/>
          <w:sz w:val="32"/>
          <w:szCs w:val="32"/>
        </w:rPr>
        <w:t>旅院</w:t>
      </w:r>
      <w:r>
        <w:rPr>
          <w:rFonts w:ascii="仿宋_GB2312" w:eastAsia="仿宋_GB2312" w:hint="eastAsia"/>
          <w:sz w:val="32"/>
          <w:szCs w:val="32"/>
        </w:rPr>
        <w:t>函</w:t>
      </w:r>
      <w:r w:rsidRPr="001215AA">
        <w:rPr>
          <w:rFonts w:ascii="仿宋_GB2312" w:eastAsia="仿宋_GB2312" w:hAnsi="宋体" w:hint="eastAsia"/>
          <w:sz w:val="32"/>
          <w:szCs w:val="32"/>
        </w:rPr>
        <w:t>〔20</w:t>
      </w:r>
      <w:r w:rsidR="00FD26AC">
        <w:rPr>
          <w:rFonts w:ascii="仿宋_GB2312" w:eastAsia="仿宋_GB2312" w:hAnsi="宋体" w:hint="eastAsia"/>
          <w:sz w:val="32"/>
          <w:szCs w:val="32"/>
        </w:rPr>
        <w:t>22</w:t>
      </w:r>
      <w:r w:rsidRPr="001215AA">
        <w:rPr>
          <w:rFonts w:ascii="仿宋_GB2312" w:eastAsia="仿宋_GB2312" w:hAnsi="宋体" w:hint="eastAsia"/>
          <w:sz w:val="32"/>
          <w:szCs w:val="32"/>
        </w:rPr>
        <w:t>〕</w:t>
      </w:r>
      <w:r>
        <w:rPr>
          <w:rFonts w:ascii="仿宋_GB2312" w:eastAsia="仿宋_GB2312" w:hAnsi="宋体" w:hint="eastAsia"/>
          <w:sz w:val="32"/>
          <w:szCs w:val="32"/>
        </w:rPr>
        <w:t>0</w:t>
      </w:r>
      <w:r w:rsidR="001B6128">
        <w:rPr>
          <w:rFonts w:ascii="仿宋_GB2312" w:eastAsia="仿宋_GB2312" w:hAnsi="宋体" w:hint="eastAsia"/>
          <w:sz w:val="32"/>
          <w:szCs w:val="32"/>
        </w:rPr>
        <w:t>4</w:t>
      </w:r>
      <w:r w:rsidRPr="001215AA">
        <w:rPr>
          <w:rFonts w:ascii="仿宋_GB2312" w:eastAsia="仿宋_GB2312" w:hAnsi="宋体" w:hint="eastAsia"/>
          <w:sz w:val="32"/>
          <w:szCs w:val="32"/>
        </w:rPr>
        <w:t>号</w:t>
      </w:r>
    </w:p>
    <w:p w:rsidR="00A40494" w:rsidRDefault="00A40494" w:rsidP="00C22A30">
      <w:pPr>
        <w:wordWrap w:val="0"/>
        <w:ind w:right="320"/>
        <w:jc w:val="center"/>
        <w:rPr>
          <w:rFonts w:ascii="仿宋_GB2312" w:eastAsia="仿宋_GB2312"/>
          <w:sz w:val="32"/>
          <w:szCs w:val="32"/>
        </w:rPr>
      </w:pPr>
    </w:p>
    <w:p w:rsidR="00163343" w:rsidRPr="004E3536" w:rsidRDefault="00FD26AC" w:rsidP="00C22A30">
      <w:pPr>
        <w:jc w:val="center"/>
        <w:rPr>
          <w:rFonts w:asciiTheme="majorEastAsia" w:eastAsiaTheme="majorEastAsia" w:hAnsiTheme="majorEastAsia"/>
          <w:b/>
          <w:bCs/>
          <w:sz w:val="44"/>
          <w:szCs w:val="44"/>
        </w:rPr>
      </w:pPr>
      <w:r w:rsidRPr="00FD26AC">
        <w:rPr>
          <w:rFonts w:asciiTheme="majorEastAsia" w:eastAsiaTheme="majorEastAsia" w:hAnsiTheme="majorEastAsia" w:hint="eastAsia"/>
          <w:b/>
          <w:bCs/>
          <w:sz w:val="44"/>
          <w:szCs w:val="44"/>
        </w:rPr>
        <w:t>关于印发《关于成立旅游学院学生工作领导小组的通知》</w:t>
      </w:r>
    </w:p>
    <w:p w:rsidR="004F0148" w:rsidRDefault="004F0148" w:rsidP="004F0148">
      <w:pPr>
        <w:jc w:val="left"/>
        <w:rPr>
          <w:rFonts w:ascii="仿宋_GB2312" w:eastAsia="仿宋_GB2312" w:hAnsi="Times New Roman" w:hint="eastAsia"/>
          <w:sz w:val="32"/>
          <w:szCs w:val="32"/>
        </w:rPr>
      </w:pPr>
      <w:r>
        <w:rPr>
          <w:rFonts w:ascii="仿宋_GB2312" w:eastAsia="仿宋_GB2312" w:hAnsi="Times New Roman" w:hint="eastAsia"/>
          <w:sz w:val="32"/>
          <w:szCs w:val="32"/>
        </w:rPr>
        <w:t xml:space="preserve">    </w:t>
      </w:r>
    </w:p>
    <w:p w:rsidR="004F0148" w:rsidRDefault="004F0148" w:rsidP="004F0148">
      <w:pPr>
        <w:jc w:val="left"/>
        <w:rPr>
          <w:rFonts w:ascii="仿宋_GB2312" w:eastAsia="仿宋_GB2312"/>
          <w:sz w:val="32"/>
          <w:szCs w:val="32"/>
        </w:rPr>
      </w:pPr>
      <w:r>
        <w:rPr>
          <w:rFonts w:ascii="仿宋_GB2312" w:eastAsia="仿宋_GB2312" w:hAnsi="Times New Roman" w:hint="eastAsia"/>
          <w:sz w:val="32"/>
          <w:szCs w:val="32"/>
        </w:rPr>
        <w:t xml:space="preserve">    </w:t>
      </w:r>
      <w:r w:rsidRPr="004F0148">
        <w:rPr>
          <w:rFonts w:ascii="仿宋_GB2312" w:eastAsia="仿宋_GB2312" w:hAnsi="Times New Roman" w:hint="eastAsia"/>
          <w:sz w:val="32"/>
          <w:szCs w:val="32"/>
        </w:rPr>
        <w:t>《关于成立旅游学院学生工作领导小组的通知》</w:t>
      </w:r>
      <w:r>
        <w:rPr>
          <w:rFonts w:ascii="仿宋_GB2312" w:eastAsia="仿宋_GB2312" w:hint="eastAsia"/>
          <w:sz w:val="32"/>
          <w:szCs w:val="32"/>
        </w:rPr>
        <w:t>业经</w:t>
      </w:r>
      <w:r w:rsidRPr="00136CC9">
        <w:rPr>
          <w:rFonts w:ascii="仿宋_GB2312" w:eastAsia="仿宋_GB2312" w:hAnsi="Times New Roman" w:hint="eastAsia"/>
          <w:sz w:val="32"/>
          <w:szCs w:val="32"/>
        </w:rPr>
        <w:t>20</w:t>
      </w:r>
      <w:r>
        <w:rPr>
          <w:rFonts w:ascii="仿宋_GB2312" w:eastAsia="仿宋_GB2312" w:hAnsi="Times New Roman" w:hint="eastAsia"/>
          <w:sz w:val="32"/>
          <w:szCs w:val="32"/>
        </w:rPr>
        <w:t>22</w:t>
      </w:r>
      <w:r w:rsidRPr="00136CC9">
        <w:rPr>
          <w:rFonts w:ascii="仿宋_GB2312" w:eastAsia="仿宋_GB2312" w:hAnsi="Times New Roman" w:hint="eastAsia"/>
          <w:sz w:val="32"/>
          <w:szCs w:val="32"/>
        </w:rPr>
        <w:t>年</w:t>
      </w:r>
      <w:r>
        <w:rPr>
          <w:rFonts w:ascii="仿宋_GB2312" w:eastAsia="仿宋_GB2312" w:hAnsi="Times New Roman" w:hint="eastAsia"/>
          <w:sz w:val="32"/>
          <w:szCs w:val="32"/>
        </w:rPr>
        <w:t>3</w:t>
      </w:r>
      <w:r w:rsidRPr="00136CC9">
        <w:rPr>
          <w:rFonts w:ascii="仿宋_GB2312" w:eastAsia="仿宋_GB2312" w:hAnsi="Times New Roman" w:hint="eastAsia"/>
          <w:sz w:val="32"/>
          <w:szCs w:val="32"/>
        </w:rPr>
        <w:t>月</w:t>
      </w:r>
      <w:r>
        <w:rPr>
          <w:rFonts w:ascii="仿宋_GB2312" w:eastAsia="仿宋_GB2312" w:hAnsi="Times New Roman" w:hint="eastAsia"/>
          <w:sz w:val="32"/>
          <w:szCs w:val="32"/>
        </w:rPr>
        <w:t>28</w:t>
      </w:r>
      <w:r w:rsidRPr="00136CC9">
        <w:rPr>
          <w:rFonts w:ascii="仿宋_GB2312" w:eastAsia="仿宋_GB2312" w:hAnsi="Times New Roman" w:hint="eastAsia"/>
          <w:sz w:val="32"/>
          <w:szCs w:val="32"/>
        </w:rPr>
        <w:t>日</w:t>
      </w:r>
      <w:r>
        <w:rPr>
          <w:rFonts w:ascii="仿宋_GB2312" w:eastAsia="仿宋_GB2312" w:hint="eastAsia"/>
          <w:sz w:val="32"/>
          <w:szCs w:val="32"/>
        </w:rPr>
        <w:t>学院党政联席会议审议通过，现予印发。</w:t>
      </w:r>
    </w:p>
    <w:p w:rsidR="004F0148" w:rsidRDefault="004F0148" w:rsidP="004F0148">
      <w:pPr>
        <w:spacing w:line="560" w:lineRule="exact"/>
        <w:textAlignment w:val="baseline"/>
        <w:rPr>
          <w:rFonts w:ascii="仿宋_GB2312" w:eastAsia="仿宋_GB2312"/>
          <w:sz w:val="32"/>
          <w:szCs w:val="32"/>
        </w:rPr>
      </w:pPr>
      <w:r>
        <w:rPr>
          <w:rFonts w:ascii="仿宋_GB2312" w:eastAsia="仿宋_GB2312" w:hint="eastAsia"/>
          <w:sz w:val="32"/>
          <w:szCs w:val="32"/>
        </w:rPr>
        <w:t xml:space="preserve">    特此通知。</w:t>
      </w:r>
    </w:p>
    <w:p w:rsidR="00922690" w:rsidRDefault="00922690" w:rsidP="00FD26AC">
      <w:pPr>
        <w:spacing w:line="560" w:lineRule="exact"/>
        <w:jc w:val="right"/>
        <w:rPr>
          <w:rFonts w:ascii="仿宋_GB2312" w:eastAsia="仿宋_GB2312" w:hAnsi="Times New Roman" w:hint="eastAsia"/>
          <w:sz w:val="32"/>
          <w:szCs w:val="32"/>
        </w:rPr>
      </w:pPr>
    </w:p>
    <w:p w:rsidR="004F0148" w:rsidRDefault="004F0148" w:rsidP="00FD26AC">
      <w:pPr>
        <w:spacing w:line="560" w:lineRule="exact"/>
        <w:jc w:val="right"/>
        <w:rPr>
          <w:rFonts w:ascii="仿宋_GB2312" w:eastAsia="仿宋_GB2312" w:hAnsi="Times New Roman" w:hint="eastAsia"/>
          <w:sz w:val="32"/>
          <w:szCs w:val="32"/>
        </w:rPr>
      </w:pPr>
    </w:p>
    <w:p w:rsidR="004F0148" w:rsidRDefault="004F0148" w:rsidP="00FD26AC">
      <w:pPr>
        <w:spacing w:line="560" w:lineRule="exact"/>
        <w:jc w:val="right"/>
        <w:rPr>
          <w:rFonts w:ascii="仿宋_GB2312" w:eastAsia="仿宋_GB2312" w:hAnsi="Times New Roman" w:hint="eastAsia"/>
          <w:sz w:val="32"/>
          <w:szCs w:val="32"/>
        </w:rPr>
      </w:pPr>
    </w:p>
    <w:p w:rsidR="004F0148" w:rsidRDefault="004F0148" w:rsidP="00FD26AC">
      <w:pPr>
        <w:spacing w:line="560" w:lineRule="exact"/>
        <w:jc w:val="right"/>
        <w:rPr>
          <w:rFonts w:ascii="仿宋_GB2312" w:eastAsia="仿宋_GB2312" w:hAnsi="Times New Roman" w:hint="eastAsia"/>
          <w:sz w:val="32"/>
          <w:szCs w:val="32"/>
        </w:rPr>
      </w:pPr>
    </w:p>
    <w:p w:rsidR="004F0148" w:rsidRDefault="004F0148" w:rsidP="00FD26AC">
      <w:pPr>
        <w:spacing w:line="560" w:lineRule="exact"/>
        <w:jc w:val="right"/>
        <w:rPr>
          <w:rFonts w:ascii="仿宋_GB2312" w:eastAsia="仿宋_GB2312" w:hAnsi="Times New Roman" w:hint="eastAsia"/>
          <w:sz w:val="32"/>
          <w:szCs w:val="32"/>
        </w:rPr>
      </w:pPr>
    </w:p>
    <w:p w:rsidR="004F0148" w:rsidRDefault="004F0148" w:rsidP="00FD26AC">
      <w:pPr>
        <w:spacing w:line="560" w:lineRule="exact"/>
        <w:jc w:val="right"/>
        <w:rPr>
          <w:rFonts w:ascii="仿宋_GB2312" w:eastAsia="仿宋_GB2312" w:hAnsi="Times New Roman" w:hint="eastAsia"/>
          <w:sz w:val="32"/>
          <w:szCs w:val="32"/>
        </w:rPr>
      </w:pPr>
    </w:p>
    <w:p w:rsidR="004F0148" w:rsidRDefault="004F0148" w:rsidP="00FD26AC">
      <w:pPr>
        <w:spacing w:line="560" w:lineRule="exact"/>
        <w:jc w:val="right"/>
        <w:rPr>
          <w:rFonts w:ascii="仿宋_GB2312" w:eastAsia="仿宋_GB2312" w:hAnsi="Times New Roman" w:hint="eastAsia"/>
          <w:sz w:val="32"/>
          <w:szCs w:val="32"/>
        </w:rPr>
      </w:pPr>
    </w:p>
    <w:p w:rsidR="004F0148" w:rsidRPr="00FD26AC" w:rsidRDefault="004F0148" w:rsidP="00FD26AC">
      <w:pPr>
        <w:spacing w:line="560" w:lineRule="exact"/>
        <w:jc w:val="right"/>
        <w:rPr>
          <w:rFonts w:ascii="仿宋_GB2312" w:eastAsia="仿宋_GB2312" w:hAnsi="Times New Roman"/>
          <w:sz w:val="32"/>
          <w:szCs w:val="32"/>
        </w:rPr>
      </w:pPr>
    </w:p>
    <w:p w:rsidR="00A40494" w:rsidRPr="005F646B" w:rsidRDefault="00A40494" w:rsidP="00FD26AC">
      <w:pPr>
        <w:spacing w:line="560" w:lineRule="exact"/>
        <w:jc w:val="right"/>
        <w:rPr>
          <w:rFonts w:ascii="仿宋_GB2312" w:eastAsia="仿宋_GB2312" w:hAnsi="Times New Roman"/>
          <w:sz w:val="32"/>
          <w:szCs w:val="32"/>
        </w:rPr>
      </w:pPr>
      <w:r w:rsidRPr="005F646B">
        <w:rPr>
          <w:rFonts w:ascii="仿宋_GB2312" w:eastAsia="仿宋_GB2312" w:hAnsi="Times New Roman" w:hint="eastAsia"/>
          <w:sz w:val="32"/>
          <w:szCs w:val="32"/>
        </w:rPr>
        <w:t>南昌大学旅游学院</w:t>
      </w:r>
    </w:p>
    <w:p w:rsidR="004E3536" w:rsidRDefault="00A40494" w:rsidP="00FD26AC">
      <w:pPr>
        <w:spacing w:line="560" w:lineRule="exact"/>
        <w:jc w:val="right"/>
        <w:rPr>
          <w:rFonts w:ascii="仿宋_GB2312" w:eastAsia="仿宋_GB2312" w:hAnsi="Times New Roman" w:hint="eastAsia"/>
          <w:sz w:val="32"/>
          <w:szCs w:val="32"/>
        </w:rPr>
      </w:pPr>
      <w:r>
        <w:rPr>
          <w:rFonts w:ascii="仿宋_GB2312" w:eastAsia="仿宋_GB2312" w:hAnsi="Times New Roman" w:hint="eastAsia"/>
          <w:sz w:val="32"/>
          <w:szCs w:val="32"/>
        </w:rPr>
        <w:t xml:space="preserve">                           </w:t>
      </w:r>
      <w:r w:rsidRPr="005F646B">
        <w:rPr>
          <w:rFonts w:ascii="仿宋_GB2312" w:eastAsia="仿宋_GB2312" w:hAnsi="Times New Roman" w:hint="eastAsia"/>
          <w:sz w:val="32"/>
          <w:szCs w:val="32"/>
        </w:rPr>
        <w:t>20</w:t>
      </w:r>
      <w:r w:rsidR="00FD26AC">
        <w:rPr>
          <w:rFonts w:ascii="仿宋_GB2312" w:eastAsia="仿宋_GB2312" w:hAnsi="Times New Roman" w:hint="eastAsia"/>
          <w:sz w:val="32"/>
          <w:szCs w:val="32"/>
        </w:rPr>
        <w:t>22</w:t>
      </w:r>
      <w:r w:rsidRPr="005F646B">
        <w:rPr>
          <w:rFonts w:ascii="仿宋_GB2312" w:eastAsia="仿宋_GB2312" w:hAnsi="Times New Roman" w:hint="eastAsia"/>
          <w:sz w:val="32"/>
          <w:szCs w:val="32"/>
        </w:rPr>
        <w:t>年</w:t>
      </w:r>
      <w:r w:rsidR="00FD26AC">
        <w:rPr>
          <w:rFonts w:ascii="仿宋_GB2312" w:eastAsia="仿宋_GB2312" w:hAnsi="Times New Roman" w:hint="eastAsia"/>
          <w:sz w:val="32"/>
          <w:szCs w:val="32"/>
        </w:rPr>
        <w:t>3</w:t>
      </w:r>
      <w:r w:rsidRPr="005F646B">
        <w:rPr>
          <w:rFonts w:ascii="仿宋_GB2312" w:eastAsia="仿宋_GB2312" w:hAnsi="Times New Roman" w:hint="eastAsia"/>
          <w:sz w:val="32"/>
          <w:szCs w:val="32"/>
        </w:rPr>
        <w:t>月2</w:t>
      </w:r>
      <w:r w:rsidR="00FD26AC">
        <w:rPr>
          <w:rFonts w:ascii="仿宋_GB2312" w:eastAsia="仿宋_GB2312" w:hAnsi="Times New Roman" w:hint="eastAsia"/>
          <w:sz w:val="32"/>
          <w:szCs w:val="32"/>
        </w:rPr>
        <w:t>8</w:t>
      </w:r>
      <w:r w:rsidRPr="005F646B">
        <w:rPr>
          <w:rFonts w:ascii="仿宋_GB2312" w:eastAsia="仿宋_GB2312" w:hAnsi="Times New Roman" w:hint="eastAsia"/>
          <w:sz w:val="32"/>
          <w:szCs w:val="32"/>
        </w:rPr>
        <w:t>日</w:t>
      </w:r>
    </w:p>
    <w:p w:rsidR="00922690" w:rsidRDefault="00922690" w:rsidP="00FD26AC">
      <w:pPr>
        <w:spacing w:line="560" w:lineRule="exact"/>
        <w:jc w:val="right"/>
        <w:rPr>
          <w:rFonts w:ascii="仿宋_GB2312" w:eastAsia="仿宋_GB2312" w:hAnsi="Times New Roman" w:hint="eastAsia"/>
          <w:sz w:val="32"/>
          <w:szCs w:val="32"/>
        </w:rPr>
      </w:pPr>
    </w:p>
    <w:p w:rsidR="00922690" w:rsidRDefault="00922690" w:rsidP="00FD26AC">
      <w:pPr>
        <w:spacing w:line="560" w:lineRule="exact"/>
        <w:jc w:val="right"/>
        <w:rPr>
          <w:rFonts w:ascii="仿宋_GB2312" w:eastAsia="仿宋_GB2312" w:hAnsi="Times New Roman" w:hint="eastAsia"/>
          <w:sz w:val="32"/>
          <w:szCs w:val="32"/>
        </w:rPr>
      </w:pPr>
    </w:p>
    <w:p w:rsidR="00922690" w:rsidRPr="00922690" w:rsidRDefault="00922690" w:rsidP="00922690">
      <w:pPr>
        <w:jc w:val="center"/>
        <w:rPr>
          <w:b/>
          <w:bCs/>
          <w:sz w:val="36"/>
          <w:szCs w:val="36"/>
        </w:rPr>
      </w:pPr>
      <w:bookmarkStart w:id="0" w:name="_GoBack"/>
      <w:r w:rsidRPr="00922690">
        <w:rPr>
          <w:rFonts w:hint="eastAsia"/>
          <w:b/>
          <w:bCs/>
          <w:sz w:val="36"/>
          <w:szCs w:val="36"/>
        </w:rPr>
        <w:lastRenderedPageBreak/>
        <w:t>关于成立旅游学院学生工作领导小组的通知</w:t>
      </w:r>
    </w:p>
    <w:bookmarkEnd w:id="0"/>
    <w:p w:rsidR="00922690" w:rsidRPr="00922690" w:rsidRDefault="00922690" w:rsidP="00922690">
      <w:pPr>
        <w:widowControl/>
        <w:ind w:firstLineChars="200" w:firstLine="640"/>
        <w:jc w:val="left"/>
        <w:rPr>
          <w:rFonts w:ascii="仿宋_GB2312" w:eastAsia="仿宋_GB2312" w:hAnsi="Times New Roman"/>
          <w:sz w:val="32"/>
          <w:szCs w:val="32"/>
        </w:rPr>
      </w:pPr>
      <w:r w:rsidRPr="00922690">
        <w:rPr>
          <w:rFonts w:ascii="仿宋_GB2312" w:eastAsia="仿宋_GB2312" w:hAnsi="Times New Roman"/>
          <w:sz w:val="32"/>
          <w:szCs w:val="32"/>
        </w:rPr>
        <w:t>为加强我院的学生</w:t>
      </w:r>
      <w:r w:rsidRPr="00922690">
        <w:rPr>
          <w:rFonts w:ascii="仿宋_GB2312" w:eastAsia="仿宋_GB2312" w:hAnsi="Times New Roman" w:hint="eastAsia"/>
          <w:sz w:val="32"/>
          <w:szCs w:val="32"/>
        </w:rPr>
        <w:t>管理</w:t>
      </w:r>
      <w:r w:rsidRPr="00922690">
        <w:rPr>
          <w:rFonts w:ascii="仿宋_GB2312" w:eastAsia="仿宋_GB2312" w:hAnsi="Times New Roman"/>
          <w:sz w:val="32"/>
          <w:szCs w:val="32"/>
        </w:rPr>
        <w:t>工作，保证本院的学生工作健康有序地进行，经</w:t>
      </w:r>
      <w:r w:rsidRPr="00922690">
        <w:rPr>
          <w:rFonts w:ascii="仿宋_GB2312" w:eastAsia="仿宋_GB2312" w:hAnsi="Times New Roman" w:hint="eastAsia"/>
          <w:sz w:val="32"/>
          <w:szCs w:val="32"/>
        </w:rPr>
        <w:t>学院党政联席会</w:t>
      </w:r>
      <w:r w:rsidRPr="00922690">
        <w:rPr>
          <w:rFonts w:ascii="仿宋_GB2312" w:eastAsia="仿宋_GB2312" w:hAnsi="Times New Roman"/>
          <w:sz w:val="32"/>
          <w:szCs w:val="32"/>
        </w:rPr>
        <w:t>研究决定成立</w:t>
      </w:r>
      <w:r w:rsidRPr="00922690">
        <w:rPr>
          <w:rFonts w:ascii="仿宋_GB2312" w:eastAsia="仿宋_GB2312" w:hAnsi="Times New Roman" w:hint="eastAsia"/>
          <w:sz w:val="32"/>
          <w:szCs w:val="32"/>
        </w:rPr>
        <w:t>旅游</w:t>
      </w:r>
      <w:r w:rsidRPr="00922690">
        <w:rPr>
          <w:rFonts w:ascii="仿宋_GB2312" w:eastAsia="仿宋_GB2312" w:hAnsi="Times New Roman"/>
          <w:sz w:val="32"/>
          <w:szCs w:val="32"/>
        </w:rPr>
        <w:t>学院学生工作领导小组并制定其工作职责如下：</w:t>
      </w:r>
    </w:p>
    <w:p w:rsidR="00922690" w:rsidRPr="00922690" w:rsidRDefault="00922690" w:rsidP="00922690">
      <w:pPr>
        <w:widowControl/>
        <w:numPr>
          <w:ilvl w:val="0"/>
          <w:numId w:val="1"/>
        </w:numPr>
        <w:ind w:firstLineChars="200" w:firstLine="643"/>
        <w:jc w:val="left"/>
        <w:rPr>
          <w:rFonts w:ascii="仿宋_GB2312" w:eastAsia="仿宋_GB2312" w:hAnsi="Times New Roman"/>
          <w:b/>
          <w:sz w:val="32"/>
          <w:szCs w:val="32"/>
        </w:rPr>
      </w:pPr>
      <w:r w:rsidRPr="00922690">
        <w:rPr>
          <w:rFonts w:ascii="仿宋_GB2312" w:eastAsia="仿宋_GB2312" w:hAnsi="Times New Roman" w:hint="eastAsia"/>
          <w:b/>
          <w:sz w:val="32"/>
          <w:szCs w:val="32"/>
        </w:rPr>
        <w:t>领导小组成员名单</w:t>
      </w:r>
    </w:p>
    <w:p w:rsidR="00922690" w:rsidRPr="00922690" w:rsidRDefault="00922690" w:rsidP="00922690">
      <w:pPr>
        <w:widowControl/>
        <w:jc w:val="left"/>
        <w:rPr>
          <w:rFonts w:ascii="仿宋_GB2312" w:eastAsia="仿宋_GB2312" w:hAnsi="Times New Roman" w:hint="eastAsia"/>
          <w:sz w:val="32"/>
          <w:szCs w:val="32"/>
        </w:rPr>
      </w:pPr>
      <w:r w:rsidRPr="00922690">
        <w:rPr>
          <w:rFonts w:ascii="仿宋_GB2312" w:eastAsia="仿宋_GB2312" w:hAnsi="Times New Roman" w:hint="eastAsia"/>
          <w:sz w:val="32"/>
          <w:szCs w:val="32"/>
        </w:rPr>
        <w:t xml:space="preserve">    组长</w:t>
      </w:r>
      <w:r w:rsidRPr="00922690">
        <w:rPr>
          <w:rFonts w:ascii="仿宋_GB2312" w:eastAsia="仿宋_GB2312" w:hAnsi="Times New Roman"/>
          <w:sz w:val="32"/>
          <w:szCs w:val="32"/>
        </w:rPr>
        <w:t>：</w:t>
      </w:r>
      <w:r w:rsidRPr="00922690">
        <w:rPr>
          <w:rFonts w:ascii="仿宋_GB2312" w:eastAsia="仿宋_GB2312" w:hAnsi="Times New Roman" w:hint="eastAsia"/>
          <w:sz w:val="32"/>
          <w:szCs w:val="32"/>
        </w:rPr>
        <w:t>朱旺力、旷天伟</w:t>
      </w:r>
    </w:p>
    <w:p w:rsidR="00922690" w:rsidRPr="00922690" w:rsidRDefault="00922690" w:rsidP="00922690">
      <w:pPr>
        <w:widowControl/>
        <w:jc w:val="left"/>
        <w:rPr>
          <w:rFonts w:ascii="仿宋_GB2312" w:eastAsia="仿宋_GB2312" w:hAnsi="Times New Roman" w:hint="eastAsia"/>
          <w:sz w:val="32"/>
          <w:szCs w:val="32"/>
        </w:rPr>
      </w:pPr>
      <w:r w:rsidRPr="00922690">
        <w:rPr>
          <w:rFonts w:ascii="仿宋_GB2312" w:eastAsia="仿宋_GB2312" w:hAnsi="Times New Roman" w:hint="eastAsia"/>
          <w:sz w:val="32"/>
          <w:szCs w:val="32"/>
        </w:rPr>
        <w:t xml:space="preserve">    副组长</w:t>
      </w:r>
      <w:r w:rsidRPr="00922690">
        <w:rPr>
          <w:rFonts w:ascii="仿宋_GB2312" w:eastAsia="仿宋_GB2312" w:hAnsi="Times New Roman"/>
          <w:sz w:val="32"/>
          <w:szCs w:val="32"/>
        </w:rPr>
        <w:t>：</w:t>
      </w:r>
      <w:r w:rsidRPr="00922690">
        <w:rPr>
          <w:rFonts w:ascii="仿宋_GB2312" w:eastAsia="仿宋_GB2312" w:hAnsi="Times New Roman" w:hint="eastAsia"/>
          <w:sz w:val="32"/>
          <w:szCs w:val="32"/>
        </w:rPr>
        <w:t>何琳、王佳</w:t>
      </w:r>
    </w:p>
    <w:p w:rsidR="00922690" w:rsidRDefault="00922690" w:rsidP="00922690">
      <w:pPr>
        <w:widowControl/>
        <w:jc w:val="left"/>
        <w:rPr>
          <w:rFonts w:ascii="仿宋_GB2312" w:eastAsia="仿宋_GB2312" w:hAnsi="Times New Roman" w:hint="eastAsia"/>
          <w:sz w:val="32"/>
          <w:szCs w:val="32"/>
        </w:rPr>
      </w:pPr>
      <w:r w:rsidRPr="00922690">
        <w:rPr>
          <w:rFonts w:ascii="仿宋_GB2312" w:eastAsia="仿宋_GB2312" w:hAnsi="Times New Roman" w:hint="eastAsia"/>
          <w:sz w:val="32"/>
          <w:szCs w:val="32"/>
        </w:rPr>
        <w:t xml:space="preserve">    成员</w:t>
      </w:r>
      <w:r w:rsidRPr="00922690">
        <w:rPr>
          <w:rFonts w:ascii="仿宋_GB2312" w:eastAsia="仿宋_GB2312" w:hAnsi="Times New Roman"/>
          <w:sz w:val="32"/>
          <w:szCs w:val="32"/>
        </w:rPr>
        <w:t>：</w:t>
      </w:r>
      <w:r w:rsidRPr="00922690">
        <w:rPr>
          <w:rFonts w:ascii="仿宋_GB2312" w:eastAsia="仿宋_GB2312" w:hAnsi="Times New Roman" w:hint="eastAsia"/>
          <w:sz w:val="32"/>
          <w:szCs w:val="32"/>
        </w:rPr>
        <w:t>李宽柏、曹根、李丽琴、邓心怡、王雯、</w:t>
      </w:r>
    </w:p>
    <w:p w:rsidR="00922690" w:rsidRPr="00922690" w:rsidRDefault="00922690" w:rsidP="00922690">
      <w:pPr>
        <w:widowControl/>
        <w:jc w:val="left"/>
        <w:rPr>
          <w:rFonts w:ascii="仿宋_GB2312" w:eastAsia="仿宋_GB2312" w:hAnsi="Times New Roman" w:hint="eastAsia"/>
          <w:sz w:val="32"/>
          <w:szCs w:val="32"/>
        </w:rPr>
      </w:pPr>
      <w:r>
        <w:rPr>
          <w:rFonts w:ascii="仿宋_GB2312" w:eastAsia="仿宋_GB2312" w:hAnsi="Times New Roman" w:hint="eastAsia"/>
          <w:sz w:val="32"/>
          <w:szCs w:val="32"/>
        </w:rPr>
        <w:t xml:space="preserve">          </w:t>
      </w:r>
      <w:r w:rsidRPr="00922690">
        <w:rPr>
          <w:rFonts w:ascii="仿宋_GB2312" w:eastAsia="仿宋_GB2312" w:hAnsi="Times New Roman" w:hint="eastAsia"/>
          <w:sz w:val="32"/>
          <w:szCs w:val="32"/>
        </w:rPr>
        <w:t>王文辉</w:t>
      </w:r>
      <w:r>
        <w:rPr>
          <w:rFonts w:ascii="仿宋_GB2312" w:eastAsia="仿宋_GB2312" w:hAnsi="Times New Roman" w:hint="eastAsia"/>
          <w:sz w:val="32"/>
          <w:szCs w:val="32"/>
        </w:rPr>
        <w:t>、郭泉恩</w:t>
      </w:r>
    </w:p>
    <w:p w:rsidR="00922690" w:rsidRPr="00922690" w:rsidRDefault="00922690" w:rsidP="00922690">
      <w:pPr>
        <w:ind w:firstLineChars="200" w:firstLine="643"/>
        <w:rPr>
          <w:rFonts w:ascii="仿宋_GB2312" w:eastAsia="仿宋_GB2312" w:hAnsi="Times New Roman"/>
          <w:b/>
          <w:sz w:val="32"/>
          <w:szCs w:val="32"/>
        </w:rPr>
      </w:pPr>
      <w:r w:rsidRPr="00922690">
        <w:rPr>
          <w:rFonts w:ascii="仿宋_GB2312" w:eastAsia="仿宋_GB2312" w:hAnsi="Times New Roman" w:hint="eastAsia"/>
          <w:b/>
          <w:sz w:val="32"/>
          <w:szCs w:val="32"/>
        </w:rPr>
        <w:t>二</w:t>
      </w:r>
      <w:r w:rsidRPr="00922690">
        <w:rPr>
          <w:rFonts w:ascii="仿宋_GB2312" w:eastAsia="仿宋_GB2312" w:hAnsi="Times New Roman"/>
          <w:b/>
          <w:sz w:val="32"/>
          <w:szCs w:val="32"/>
        </w:rPr>
        <w:t>、</w:t>
      </w:r>
      <w:r w:rsidRPr="00922690">
        <w:rPr>
          <w:rFonts w:ascii="仿宋_GB2312" w:eastAsia="仿宋_GB2312" w:hAnsi="Times New Roman" w:hint="eastAsia"/>
          <w:b/>
          <w:sz w:val="32"/>
          <w:szCs w:val="32"/>
        </w:rPr>
        <w:t>工作职责</w:t>
      </w:r>
    </w:p>
    <w:p w:rsidR="00922690" w:rsidRPr="00922690" w:rsidRDefault="00922690" w:rsidP="00922690">
      <w:pPr>
        <w:pStyle w:val="a3"/>
        <w:spacing w:beforeAutospacing="0" w:afterAutospacing="0" w:line="420" w:lineRule="atLeast"/>
        <w:ind w:firstLineChars="200" w:firstLine="640"/>
        <w:jc w:val="both"/>
        <w:rPr>
          <w:rFonts w:ascii="仿宋_GB2312" w:eastAsia="仿宋_GB2312" w:hAnsi="Times New Roman" w:cstheme="minorBidi"/>
          <w:kern w:val="2"/>
          <w:sz w:val="32"/>
          <w:szCs w:val="32"/>
        </w:rPr>
      </w:pPr>
      <w:r w:rsidRPr="00922690">
        <w:rPr>
          <w:rFonts w:ascii="仿宋_GB2312" w:eastAsia="仿宋_GB2312" w:hAnsi="Times New Roman" w:cstheme="minorBidi" w:hint="eastAsia"/>
          <w:kern w:val="2"/>
          <w:sz w:val="32"/>
          <w:szCs w:val="32"/>
        </w:rPr>
        <w:t>旅游学院学生工作领导小组负责本院学生的思想政治品德教育、日常行为规范及管理、成长成才就业服务等工作。以教学工作为中心，以人才培养质量为主线，全面贯彻治落实治学理念，为全面推进应用型转型发展提供强有力的精神动力、思想保证和制度规范。</w:t>
      </w:r>
    </w:p>
    <w:p w:rsidR="00922690" w:rsidRPr="00922690" w:rsidRDefault="00922690" w:rsidP="00922690">
      <w:pPr>
        <w:pStyle w:val="a3"/>
        <w:spacing w:beforeAutospacing="0" w:afterAutospacing="0" w:line="420" w:lineRule="atLeast"/>
        <w:ind w:firstLineChars="200" w:firstLine="640"/>
        <w:jc w:val="both"/>
        <w:rPr>
          <w:rFonts w:ascii="仿宋_GB2312" w:eastAsia="仿宋_GB2312" w:hAnsi="Times New Roman" w:cstheme="minorBidi"/>
          <w:kern w:val="2"/>
          <w:sz w:val="32"/>
          <w:szCs w:val="32"/>
        </w:rPr>
      </w:pPr>
      <w:r w:rsidRPr="00922690">
        <w:rPr>
          <w:rFonts w:ascii="仿宋_GB2312" w:eastAsia="仿宋_GB2312" w:hAnsi="Times New Roman" w:cstheme="minorBidi"/>
          <w:kern w:val="2"/>
          <w:sz w:val="32"/>
          <w:szCs w:val="32"/>
        </w:rPr>
        <w:t>1</w:t>
      </w:r>
      <w:r w:rsidRPr="00922690">
        <w:rPr>
          <w:rFonts w:ascii="仿宋_GB2312" w:eastAsia="仿宋_GB2312" w:hAnsi="Times New Roman" w:cstheme="minorBidi" w:hint="eastAsia"/>
          <w:kern w:val="2"/>
          <w:sz w:val="32"/>
          <w:szCs w:val="32"/>
        </w:rPr>
        <w:t>.在学院党委行政领导下，根据学校工作部署，制定本院年度学生工作计划，组织协调辅导员、班级导师和学生干部认真贯彻落实有关学生工作的计划、任务。学院党政主要负责人是学生工作领导小组的组长和第一责任人。分管本科生工作的党委副书记和分管研究生工作的副院长为直接责任人，对学生的管理工作作出研究布署，负责具体工作开展</w:t>
      </w:r>
      <w:r w:rsidRPr="00922690">
        <w:rPr>
          <w:rFonts w:ascii="仿宋_GB2312" w:eastAsia="仿宋_GB2312" w:hAnsi="Times New Roman" w:cstheme="minorBidi" w:hint="eastAsia"/>
          <w:kern w:val="2"/>
          <w:sz w:val="32"/>
          <w:szCs w:val="32"/>
        </w:rPr>
        <w:lastRenderedPageBreak/>
        <w:t>和督查总结。学生工作办公室为开展具体工作的直接责任部门。</w:t>
      </w:r>
    </w:p>
    <w:p w:rsidR="00922690" w:rsidRPr="00922690" w:rsidRDefault="00922690" w:rsidP="00922690">
      <w:pPr>
        <w:pStyle w:val="a3"/>
        <w:spacing w:beforeAutospacing="0" w:afterAutospacing="0" w:line="420" w:lineRule="atLeast"/>
        <w:ind w:firstLineChars="200" w:firstLine="640"/>
        <w:jc w:val="both"/>
        <w:rPr>
          <w:rFonts w:ascii="仿宋_GB2312" w:eastAsia="仿宋_GB2312" w:hAnsi="Times New Roman" w:cstheme="minorBidi"/>
          <w:kern w:val="2"/>
          <w:sz w:val="32"/>
          <w:szCs w:val="32"/>
        </w:rPr>
      </w:pPr>
      <w:r w:rsidRPr="00922690">
        <w:rPr>
          <w:rFonts w:ascii="仿宋_GB2312" w:eastAsia="仿宋_GB2312" w:hAnsi="Times New Roman" w:cstheme="minorBidi"/>
          <w:kern w:val="2"/>
          <w:sz w:val="32"/>
          <w:szCs w:val="32"/>
        </w:rPr>
        <w:t>2</w:t>
      </w:r>
      <w:r w:rsidRPr="00922690">
        <w:rPr>
          <w:rFonts w:ascii="仿宋_GB2312" w:eastAsia="仿宋_GB2312" w:hAnsi="Times New Roman" w:cstheme="minorBidi" w:hint="eastAsia"/>
          <w:kern w:val="2"/>
          <w:sz w:val="32"/>
          <w:szCs w:val="32"/>
        </w:rPr>
        <w:t>.建立健全本院有关学生思想政治品德教育、日常管理和行政事务方面的规章制度，使学生教育、管理和服务工作进一步制度化、规范化、科学化。应定期或临时召开专门会议布置相关工作。小组成员可以根据学院人员变化情况，作出调整。根据会议内容，可以邀请有关人员参加会议。</w:t>
      </w:r>
    </w:p>
    <w:p w:rsidR="00922690" w:rsidRPr="00922690" w:rsidRDefault="00922690" w:rsidP="00922690">
      <w:pPr>
        <w:pStyle w:val="a3"/>
        <w:spacing w:beforeAutospacing="0" w:afterAutospacing="0" w:line="420" w:lineRule="atLeast"/>
        <w:ind w:firstLineChars="200" w:firstLine="640"/>
        <w:jc w:val="both"/>
        <w:rPr>
          <w:rFonts w:ascii="仿宋_GB2312" w:eastAsia="仿宋_GB2312" w:hAnsi="Times New Roman" w:cstheme="minorBidi"/>
          <w:kern w:val="2"/>
          <w:sz w:val="32"/>
          <w:szCs w:val="32"/>
        </w:rPr>
      </w:pPr>
      <w:r w:rsidRPr="00922690">
        <w:rPr>
          <w:rFonts w:ascii="仿宋_GB2312" w:eastAsia="仿宋_GB2312" w:hAnsi="Times New Roman" w:cstheme="minorBidi"/>
          <w:kern w:val="2"/>
          <w:sz w:val="32"/>
          <w:szCs w:val="32"/>
        </w:rPr>
        <w:t>3</w:t>
      </w:r>
      <w:r w:rsidRPr="00922690">
        <w:rPr>
          <w:rFonts w:ascii="仿宋_GB2312" w:eastAsia="仿宋_GB2312" w:hAnsi="Times New Roman" w:cstheme="minorBidi" w:hint="eastAsia"/>
          <w:kern w:val="2"/>
          <w:sz w:val="32"/>
          <w:szCs w:val="32"/>
        </w:rPr>
        <w:t>.深入学生，调查、了解、研究和把握学生思想动态和实际需求，加强与学生的沟通和交流，及时发现新情况、新问题，提出针对性的处理意见，及时反映学生的意见和建议，配合有关部门开展工作。</w:t>
      </w:r>
    </w:p>
    <w:p w:rsidR="00922690" w:rsidRPr="00922690" w:rsidRDefault="00922690" w:rsidP="00922690">
      <w:pPr>
        <w:pStyle w:val="a3"/>
        <w:spacing w:beforeAutospacing="0" w:afterAutospacing="0" w:line="420" w:lineRule="atLeast"/>
        <w:ind w:firstLineChars="200" w:firstLine="640"/>
        <w:jc w:val="both"/>
        <w:rPr>
          <w:rFonts w:ascii="仿宋_GB2312" w:eastAsia="仿宋_GB2312" w:hAnsi="Times New Roman" w:cstheme="minorBidi"/>
          <w:kern w:val="2"/>
          <w:sz w:val="32"/>
          <w:szCs w:val="32"/>
        </w:rPr>
      </w:pPr>
      <w:r w:rsidRPr="00922690">
        <w:rPr>
          <w:rFonts w:ascii="仿宋_GB2312" w:eastAsia="仿宋_GB2312" w:hAnsi="Times New Roman" w:cstheme="minorBidi"/>
          <w:kern w:val="2"/>
          <w:sz w:val="32"/>
          <w:szCs w:val="32"/>
        </w:rPr>
        <w:t>4</w:t>
      </w:r>
      <w:r w:rsidRPr="00922690">
        <w:rPr>
          <w:rFonts w:ascii="仿宋_GB2312" w:eastAsia="仿宋_GB2312" w:hAnsi="Times New Roman" w:cstheme="minorBidi" w:hint="eastAsia"/>
          <w:kern w:val="2"/>
          <w:sz w:val="32"/>
          <w:szCs w:val="32"/>
        </w:rPr>
        <w:t>.负责本院学生干部的教育和管理，不断加强学生工作干部队伍的建设和管理，培养和提高学生自我管理、自我教育、自我服务和自觉成长的能力。</w:t>
      </w:r>
    </w:p>
    <w:p w:rsidR="00922690" w:rsidRPr="00922690" w:rsidRDefault="00922690" w:rsidP="00922690">
      <w:pPr>
        <w:pStyle w:val="a3"/>
        <w:spacing w:beforeAutospacing="0" w:afterAutospacing="0" w:line="420" w:lineRule="atLeast"/>
        <w:ind w:firstLineChars="200" w:firstLine="640"/>
        <w:jc w:val="both"/>
        <w:rPr>
          <w:rFonts w:ascii="仿宋_GB2312" w:eastAsia="仿宋_GB2312" w:hAnsi="Times New Roman" w:cstheme="minorBidi"/>
          <w:kern w:val="2"/>
          <w:sz w:val="32"/>
          <w:szCs w:val="32"/>
        </w:rPr>
      </w:pPr>
      <w:r w:rsidRPr="00922690">
        <w:rPr>
          <w:rFonts w:ascii="仿宋_GB2312" w:eastAsia="仿宋_GB2312" w:hAnsi="Times New Roman" w:cstheme="minorBidi"/>
          <w:kern w:val="2"/>
          <w:sz w:val="32"/>
          <w:szCs w:val="32"/>
        </w:rPr>
        <w:t>5</w:t>
      </w:r>
      <w:r w:rsidRPr="00922690">
        <w:rPr>
          <w:rFonts w:ascii="仿宋_GB2312" w:eastAsia="仿宋_GB2312" w:hAnsi="Times New Roman" w:cstheme="minorBidi" w:hint="eastAsia"/>
          <w:kern w:val="2"/>
          <w:sz w:val="32"/>
          <w:szCs w:val="32"/>
        </w:rPr>
        <w:t>.负责本院学生的思想政治品德教育。负责组织开展丰富多彩的教育活动。包括新生入学教育、军训和国防教育、形势与政策教育、职业规划教育、毕业生就业教育；爱国主义、集体主义、社会主义和艰苦创业精神教育；世界观、人生观、价值观和成才观教育；品德教育、心理健康教育、劳动卫生教育、安全教育、法制教育和校规校纪教育；日常行为规范教育等，组织社会实践活动、校园文化活动和宿舍文化建设，提高学生的综合素质。</w:t>
      </w:r>
    </w:p>
    <w:p w:rsidR="00922690" w:rsidRPr="00922690" w:rsidRDefault="00922690" w:rsidP="00922690">
      <w:pPr>
        <w:pStyle w:val="a3"/>
        <w:spacing w:beforeAutospacing="0" w:afterAutospacing="0" w:line="420" w:lineRule="atLeast"/>
        <w:ind w:firstLineChars="200" w:firstLine="640"/>
        <w:jc w:val="both"/>
        <w:rPr>
          <w:rFonts w:ascii="仿宋_GB2312" w:eastAsia="仿宋_GB2312" w:hAnsi="Times New Roman" w:cstheme="minorBidi"/>
          <w:kern w:val="2"/>
          <w:sz w:val="32"/>
          <w:szCs w:val="32"/>
        </w:rPr>
      </w:pPr>
      <w:r w:rsidRPr="00922690">
        <w:rPr>
          <w:rFonts w:ascii="仿宋_GB2312" w:eastAsia="仿宋_GB2312" w:hAnsi="Times New Roman" w:cstheme="minorBidi"/>
          <w:kern w:val="2"/>
          <w:sz w:val="32"/>
          <w:szCs w:val="32"/>
        </w:rPr>
        <w:lastRenderedPageBreak/>
        <w:t>6</w:t>
      </w:r>
      <w:r w:rsidRPr="00922690">
        <w:rPr>
          <w:rFonts w:ascii="仿宋_GB2312" w:eastAsia="仿宋_GB2312" w:hAnsi="Times New Roman" w:cstheme="minorBidi" w:hint="eastAsia"/>
          <w:kern w:val="2"/>
          <w:sz w:val="32"/>
          <w:szCs w:val="32"/>
        </w:rPr>
        <w:t>.加强学生的学习、生活和行为规范管理，参与教学相关工作，负责开辟和管理有助于学生健康成长和全面成才的服务项目，完成领导和有关部门布置的相关工作。</w:t>
      </w:r>
    </w:p>
    <w:p w:rsidR="00922690" w:rsidRPr="00922690" w:rsidRDefault="00922690" w:rsidP="00922690">
      <w:pPr>
        <w:pStyle w:val="a3"/>
        <w:spacing w:beforeAutospacing="0" w:afterAutospacing="0" w:line="420" w:lineRule="atLeast"/>
        <w:ind w:firstLineChars="200" w:firstLine="640"/>
        <w:jc w:val="both"/>
        <w:rPr>
          <w:rFonts w:ascii="仿宋_GB2312" w:eastAsia="仿宋_GB2312" w:hAnsi="Times New Roman" w:cstheme="minorBidi"/>
          <w:kern w:val="2"/>
          <w:sz w:val="32"/>
          <w:szCs w:val="32"/>
        </w:rPr>
      </w:pPr>
      <w:r w:rsidRPr="00922690">
        <w:rPr>
          <w:rFonts w:ascii="仿宋_GB2312" w:eastAsia="仿宋_GB2312" w:hAnsi="Times New Roman" w:cstheme="minorBidi"/>
          <w:kern w:val="2"/>
          <w:sz w:val="32"/>
          <w:szCs w:val="32"/>
        </w:rPr>
        <w:t>7</w:t>
      </w:r>
      <w:r w:rsidRPr="00922690">
        <w:rPr>
          <w:rFonts w:ascii="仿宋_GB2312" w:eastAsia="仿宋_GB2312" w:hAnsi="Times New Roman" w:cstheme="minorBidi" w:hint="eastAsia"/>
          <w:kern w:val="2"/>
          <w:sz w:val="32"/>
          <w:szCs w:val="32"/>
        </w:rPr>
        <w:t>.负责学生激励体系的建设和管理，包括学生素质综合测评、奖励评比和奖助学金评审的管理、组织、评审和监督等。</w:t>
      </w:r>
    </w:p>
    <w:p w:rsidR="00922690" w:rsidRPr="00922690" w:rsidRDefault="00922690" w:rsidP="00922690">
      <w:pPr>
        <w:pStyle w:val="a3"/>
        <w:spacing w:beforeAutospacing="0" w:afterAutospacing="0" w:line="420" w:lineRule="atLeast"/>
        <w:ind w:firstLineChars="200" w:firstLine="640"/>
        <w:jc w:val="both"/>
        <w:rPr>
          <w:rFonts w:ascii="仿宋_GB2312" w:eastAsia="仿宋_GB2312" w:hAnsi="Times New Roman" w:cstheme="minorBidi"/>
          <w:kern w:val="2"/>
          <w:sz w:val="32"/>
          <w:szCs w:val="32"/>
        </w:rPr>
      </w:pPr>
      <w:r w:rsidRPr="00922690">
        <w:rPr>
          <w:rFonts w:ascii="仿宋_GB2312" w:eastAsia="仿宋_GB2312" w:hAnsi="Times New Roman" w:cstheme="minorBidi"/>
          <w:kern w:val="2"/>
          <w:sz w:val="32"/>
          <w:szCs w:val="32"/>
        </w:rPr>
        <w:t>8.</w:t>
      </w:r>
      <w:r w:rsidRPr="00922690">
        <w:rPr>
          <w:rFonts w:ascii="仿宋_GB2312" w:eastAsia="仿宋_GB2312" w:hAnsi="Times New Roman" w:cstheme="minorBidi" w:hint="eastAsia"/>
          <w:kern w:val="2"/>
          <w:sz w:val="32"/>
          <w:szCs w:val="32"/>
        </w:rPr>
        <w:t>负责助学体系的建立和管理。负责经济困难学生助学体系的建设和管理，包括临时困难补助的审批和管理、助学贷款的审批和管理、学生勤工助学组织和管理。</w:t>
      </w:r>
    </w:p>
    <w:p w:rsidR="00922690" w:rsidRPr="00922690" w:rsidRDefault="00922690" w:rsidP="00922690">
      <w:pPr>
        <w:pStyle w:val="a3"/>
        <w:spacing w:beforeAutospacing="0" w:afterAutospacing="0" w:line="420" w:lineRule="atLeast"/>
        <w:ind w:firstLineChars="200" w:firstLine="640"/>
        <w:jc w:val="both"/>
        <w:rPr>
          <w:rFonts w:ascii="仿宋_GB2312" w:eastAsia="仿宋_GB2312" w:hAnsi="Times New Roman" w:cstheme="minorBidi"/>
          <w:kern w:val="2"/>
          <w:sz w:val="32"/>
          <w:szCs w:val="32"/>
        </w:rPr>
      </w:pPr>
      <w:r w:rsidRPr="00922690">
        <w:rPr>
          <w:rFonts w:ascii="仿宋_GB2312" w:eastAsia="仿宋_GB2312" w:hAnsi="Times New Roman" w:cstheme="minorBidi"/>
          <w:kern w:val="2"/>
          <w:sz w:val="32"/>
          <w:szCs w:val="32"/>
        </w:rPr>
        <w:t>9</w:t>
      </w:r>
      <w:r w:rsidRPr="00922690">
        <w:rPr>
          <w:rFonts w:ascii="仿宋_GB2312" w:eastAsia="仿宋_GB2312" w:hAnsi="Times New Roman" w:cstheme="minorBidi" w:hint="eastAsia"/>
          <w:kern w:val="2"/>
          <w:sz w:val="32"/>
          <w:szCs w:val="32"/>
        </w:rPr>
        <w:t>.负责学生的违纪管理。对本院学生的违纪现象做出研究决定并给予处理。</w:t>
      </w:r>
    </w:p>
    <w:p w:rsidR="00922690" w:rsidRPr="00922690" w:rsidRDefault="00922690" w:rsidP="00922690">
      <w:pPr>
        <w:pStyle w:val="a3"/>
        <w:spacing w:beforeAutospacing="0" w:afterAutospacing="0" w:line="420" w:lineRule="atLeast"/>
        <w:ind w:firstLineChars="200" w:firstLine="640"/>
        <w:jc w:val="both"/>
        <w:rPr>
          <w:rFonts w:ascii="仿宋_GB2312" w:eastAsia="仿宋_GB2312" w:hAnsi="Times New Roman" w:cstheme="minorBidi"/>
          <w:kern w:val="2"/>
          <w:sz w:val="32"/>
          <w:szCs w:val="32"/>
        </w:rPr>
      </w:pPr>
      <w:r w:rsidRPr="00922690">
        <w:rPr>
          <w:rFonts w:ascii="仿宋_GB2312" w:eastAsia="仿宋_GB2312" w:hAnsi="Times New Roman" w:cstheme="minorBidi"/>
          <w:kern w:val="2"/>
          <w:sz w:val="32"/>
          <w:szCs w:val="32"/>
        </w:rPr>
        <w:t>10</w:t>
      </w:r>
      <w:r w:rsidRPr="00922690">
        <w:rPr>
          <w:rFonts w:ascii="仿宋_GB2312" w:eastAsia="仿宋_GB2312" w:hAnsi="Times New Roman" w:cstheme="minorBidi" w:hint="eastAsia"/>
          <w:kern w:val="2"/>
          <w:sz w:val="32"/>
          <w:szCs w:val="32"/>
        </w:rPr>
        <w:t>.负责本院学生的就业指导与服务工作及毕业生的离校等相关工作。</w:t>
      </w:r>
    </w:p>
    <w:p w:rsidR="00922690" w:rsidRDefault="00922690" w:rsidP="00FD26AC">
      <w:pPr>
        <w:spacing w:line="560" w:lineRule="exact"/>
        <w:jc w:val="right"/>
        <w:rPr>
          <w:rFonts w:ascii="仿宋_GB2312" w:eastAsia="仿宋_GB2312" w:hAnsi="Times New Roman" w:hint="eastAsia"/>
          <w:sz w:val="32"/>
          <w:szCs w:val="32"/>
        </w:rPr>
      </w:pPr>
    </w:p>
    <w:p w:rsidR="00922690" w:rsidRDefault="00922690" w:rsidP="00FD26AC">
      <w:pPr>
        <w:spacing w:line="560" w:lineRule="exact"/>
        <w:jc w:val="right"/>
        <w:rPr>
          <w:rFonts w:ascii="仿宋_GB2312" w:eastAsia="仿宋_GB2312" w:hAnsi="Times New Roman" w:hint="eastAsia"/>
          <w:sz w:val="32"/>
          <w:szCs w:val="32"/>
        </w:rPr>
      </w:pPr>
    </w:p>
    <w:p w:rsidR="00922690" w:rsidRDefault="00922690" w:rsidP="00FD26AC">
      <w:pPr>
        <w:spacing w:line="560" w:lineRule="exact"/>
        <w:jc w:val="right"/>
        <w:rPr>
          <w:rFonts w:ascii="仿宋_GB2312" w:eastAsia="仿宋_GB2312" w:hAnsi="Times New Roman" w:hint="eastAsia"/>
          <w:sz w:val="32"/>
          <w:szCs w:val="32"/>
        </w:rPr>
      </w:pPr>
    </w:p>
    <w:p w:rsidR="00922690" w:rsidRDefault="00922690" w:rsidP="00FD26AC">
      <w:pPr>
        <w:spacing w:line="560" w:lineRule="exact"/>
        <w:jc w:val="right"/>
        <w:rPr>
          <w:rFonts w:ascii="仿宋_GB2312" w:eastAsia="仿宋_GB2312" w:hAnsi="Times New Roman" w:hint="eastAsia"/>
          <w:sz w:val="32"/>
          <w:szCs w:val="32"/>
        </w:rPr>
      </w:pPr>
    </w:p>
    <w:p w:rsidR="00922690" w:rsidRPr="00922690" w:rsidRDefault="00922690" w:rsidP="00FD26AC">
      <w:pPr>
        <w:spacing w:line="560" w:lineRule="exact"/>
        <w:jc w:val="right"/>
        <w:rPr>
          <w:rFonts w:ascii="仿宋_GB2312" w:eastAsia="仿宋_GB2312" w:hAnsi="Times New Roman"/>
          <w:sz w:val="32"/>
          <w:szCs w:val="32"/>
        </w:rPr>
      </w:pPr>
    </w:p>
    <w:tbl>
      <w:tblPr>
        <w:tblpPr w:leftFromText="180" w:rightFromText="180" w:vertAnchor="text" w:horzAnchor="margin" w:tblpY="470"/>
        <w:tblW w:w="0" w:type="auto"/>
        <w:tblBorders>
          <w:top w:val="single" w:sz="12" w:space="0" w:color="auto"/>
          <w:bottom w:val="single" w:sz="12" w:space="0" w:color="auto"/>
        </w:tblBorders>
        <w:tblLook w:val="01E0"/>
      </w:tblPr>
      <w:tblGrid>
        <w:gridCol w:w="8522"/>
      </w:tblGrid>
      <w:tr w:rsidR="00837599" w:rsidTr="00837599">
        <w:tc>
          <w:tcPr>
            <w:tcW w:w="8522" w:type="dxa"/>
            <w:tcBorders>
              <w:top w:val="single" w:sz="12" w:space="0" w:color="auto"/>
              <w:left w:val="nil"/>
              <w:bottom w:val="single" w:sz="12" w:space="0" w:color="auto"/>
              <w:right w:val="nil"/>
            </w:tcBorders>
          </w:tcPr>
          <w:p w:rsidR="00837599" w:rsidRDefault="00837599" w:rsidP="00291BC4">
            <w:pPr>
              <w:spacing w:line="560" w:lineRule="exact"/>
              <w:rPr>
                <w:rFonts w:ascii="Calibri" w:hAnsi="Calibri"/>
                <w:sz w:val="28"/>
                <w:szCs w:val="28"/>
              </w:rPr>
            </w:pPr>
            <w:r>
              <w:rPr>
                <w:rFonts w:ascii="仿宋_GB2312" w:eastAsia="仿宋_GB2312" w:hAnsi="Calibri" w:hint="eastAsia"/>
                <w:sz w:val="28"/>
                <w:szCs w:val="28"/>
                <w:lang w:val="zh-CN"/>
              </w:rPr>
              <w:t>南昌大学旅游学院综合办</w:t>
            </w:r>
            <w:r w:rsidR="00F250B6">
              <w:rPr>
                <w:rFonts w:ascii="仿宋_GB2312" w:eastAsia="仿宋_GB2312" w:hAnsi="Calibri" w:hint="eastAsia"/>
                <w:sz w:val="28"/>
                <w:szCs w:val="28"/>
                <w:lang w:val="zh-CN"/>
              </w:rPr>
              <w:t xml:space="preserve">             </w:t>
            </w:r>
            <w:r>
              <w:rPr>
                <w:rFonts w:ascii="仿宋_GB2312" w:eastAsia="仿宋_GB2312" w:hAnsi="Calibri" w:hint="eastAsia"/>
                <w:sz w:val="28"/>
                <w:szCs w:val="28"/>
                <w:lang w:val="zh-CN"/>
              </w:rPr>
              <w:t>20</w:t>
            </w:r>
            <w:r w:rsidR="00FD26AC">
              <w:rPr>
                <w:rFonts w:ascii="仿宋_GB2312" w:eastAsia="仿宋_GB2312" w:hAnsi="Calibri" w:hint="eastAsia"/>
                <w:sz w:val="28"/>
                <w:szCs w:val="28"/>
                <w:lang w:val="zh-CN"/>
              </w:rPr>
              <w:t>22</w:t>
            </w:r>
            <w:r>
              <w:rPr>
                <w:rFonts w:ascii="仿宋_GB2312" w:eastAsia="仿宋_GB2312" w:hAnsi="Calibri" w:hint="eastAsia"/>
                <w:sz w:val="28"/>
                <w:szCs w:val="28"/>
                <w:lang w:val="zh-CN"/>
              </w:rPr>
              <w:t>年</w:t>
            </w:r>
            <w:r w:rsidR="00FD26AC">
              <w:rPr>
                <w:rFonts w:ascii="仿宋_GB2312" w:eastAsia="仿宋_GB2312" w:hAnsi="Calibri" w:hint="eastAsia"/>
                <w:sz w:val="28"/>
                <w:szCs w:val="28"/>
                <w:lang w:val="zh-CN"/>
              </w:rPr>
              <w:t>3</w:t>
            </w:r>
            <w:r>
              <w:rPr>
                <w:rFonts w:ascii="仿宋_GB2312" w:eastAsia="仿宋_GB2312" w:hAnsi="Calibri" w:hint="eastAsia"/>
                <w:sz w:val="28"/>
                <w:szCs w:val="28"/>
                <w:lang w:val="zh-CN"/>
              </w:rPr>
              <w:t>月</w:t>
            </w:r>
            <w:r w:rsidR="001A319D">
              <w:rPr>
                <w:rFonts w:ascii="仿宋_GB2312" w:eastAsia="仿宋_GB2312" w:hAnsi="Calibri" w:hint="eastAsia"/>
                <w:sz w:val="28"/>
                <w:szCs w:val="28"/>
                <w:lang w:val="zh-CN"/>
              </w:rPr>
              <w:t>2</w:t>
            </w:r>
            <w:r w:rsidR="00FD26AC">
              <w:rPr>
                <w:rFonts w:ascii="仿宋_GB2312" w:eastAsia="仿宋_GB2312" w:hAnsi="Calibri" w:hint="eastAsia"/>
                <w:sz w:val="28"/>
                <w:szCs w:val="28"/>
                <w:lang w:val="zh-CN"/>
              </w:rPr>
              <w:t>9</w:t>
            </w:r>
            <w:r>
              <w:rPr>
                <w:rFonts w:ascii="仿宋_GB2312" w:eastAsia="仿宋_GB2312" w:hAnsi="Calibri" w:hint="eastAsia"/>
                <w:sz w:val="28"/>
                <w:szCs w:val="28"/>
                <w:lang w:val="zh-CN"/>
              </w:rPr>
              <w:t>日印发</w:t>
            </w:r>
          </w:p>
        </w:tc>
      </w:tr>
    </w:tbl>
    <w:p w:rsidR="00837599" w:rsidRPr="00291BC4" w:rsidRDefault="00837599" w:rsidP="00BC360F">
      <w:pPr>
        <w:spacing w:beforeLines="50" w:line="360" w:lineRule="auto"/>
        <w:ind w:right="720"/>
        <w:jc w:val="left"/>
        <w:rPr>
          <w:rFonts w:ascii="宋体" w:hAnsi="宋体"/>
          <w:sz w:val="24"/>
        </w:rPr>
      </w:pPr>
    </w:p>
    <w:sectPr w:rsidR="00837599" w:rsidRPr="00291BC4" w:rsidSect="00ED3B45">
      <w:pgSz w:w="11906" w:h="16838"/>
      <w:pgMar w:top="1361" w:right="1797"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6CF" w:rsidRDefault="005906CF" w:rsidP="009F7F88">
      <w:r>
        <w:separator/>
      </w:r>
    </w:p>
  </w:endnote>
  <w:endnote w:type="continuationSeparator" w:id="1">
    <w:p w:rsidR="005906CF" w:rsidRDefault="005906CF" w:rsidP="009F7F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6CF" w:rsidRDefault="005906CF" w:rsidP="009F7F88">
      <w:r>
        <w:separator/>
      </w:r>
    </w:p>
  </w:footnote>
  <w:footnote w:type="continuationSeparator" w:id="1">
    <w:p w:rsidR="005906CF" w:rsidRDefault="005906CF" w:rsidP="009F7F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2C1BC"/>
    <w:multiLevelType w:val="singleLevel"/>
    <w:tmpl w:val="6232C1BC"/>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8CD"/>
    <w:rsid w:val="000A022D"/>
    <w:rsid w:val="000E7F17"/>
    <w:rsid w:val="00161515"/>
    <w:rsid w:val="00163343"/>
    <w:rsid w:val="001A319D"/>
    <w:rsid w:val="001A5298"/>
    <w:rsid w:val="001B6128"/>
    <w:rsid w:val="002339A5"/>
    <w:rsid w:val="00291BC4"/>
    <w:rsid w:val="002B4C29"/>
    <w:rsid w:val="002E57D5"/>
    <w:rsid w:val="00351766"/>
    <w:rsid w:val="003E19BE"/>
    <w:rsid w:val="00411A7E"/>
    <w:rsid w:val="00414051"/>
    <w:rsid w:val="00444D48"/>
    <w:rsid w:val="004824AF"/>
    <w:rsid w:val="004E3536"/>
    <w:rsid w:val="004E7D7C"/>
    <w:rsid w:val="004F0148"/>
    <w:rsid w:val="00512B85"/>
    <w:rsid w:val="0056457B"/>
    <w:rsid w:val="005906CF"/>
    <w:rsid w:val="005A7C28"/>
    <w:rsid w:val="005B0924"/>
    <w:rsid w:val="005F646B"/>
    <w:rsid w:val="006147A5"/>
    <w:rsid w:val="006B48CC"/>
    <w:rsid w:val="00723CAE"/>
    <w:rsid w:val="0074557E"/>
    <w:rsid w:val="0077610E"/>
    <w:rsid w:val="007B7E6D"/>
    <w:rsid w:val="007D0BB8"/>
    <w:rsid w:val="008226B9"/>
    <w:rsid w:val="00833662"/>
    <w:rsid w:val="00837599"/>
    <w:rsid w:val="00843A10"/>
    <w:rsid w:val="00855481"/>
    <w:rsid w:val="008664B2"/>
    <w:rsid w:val="00922690"/>
    <w:rsid w:val="009F7F88"/>
    <w:rsid w:val="00A40494"/>
    <w:rsid w:val="00A42799"/>
    <w:rsid w:val="00A5661A"/>
    <w:rsid w:val="00A6010F"/>
    <w:rsid w:val="00B05AE8"/>
    <w:rsid w:val="00B0713F"/>
    <w:rsid w:val="00B37FA6"/>
    <w:rsid w:val="00B45DCB"/>
    <w:rsid w:val="00B74CDB"/>
    <w:rsid w:val="00BA6913"/>
    <w:rsid w:val="00BC360F"/>
    <w:rsid w:val="00BE051A"/>
    <w:rsid w:val="00C05F0E"/>
    <w:rsid w:val="00C22A30"/>
    <w:rsid w:val="00CA3487"/>
    <w:rsid w:val="00CD117F"/>
    <w:rsid w:val="00CE4925"/>
    <w:rsid w:val="00CF2DBC"/>
    <w:rsid w:val="00D0779C"/>
    <w:rsid w:val="00D3208B"/>
    <w:rsid w:val="00D626AD"/>
    <w:rsid w:val="00D825CF"/>
    <w:rsid w:val="00E548CD"/>
    <w:rsid w:val="00EA2DC2"/>
    <w:rsid w:val="00ED3B45"/>
    <w:rsid w:val="00ED5032"/>
    <w:rsid w:val="00EE4A4B"/>
    <w:rsid w:val="00EF5E78"/>
    <w:rsid w:val="00F250B6"/>
    <w:rsid w:val="00FB3C02"/>
    <w:rsid w:val="00FC2DA3"/>
    <w:rsid w:val="00FD26AC"/>
    <w:rsid w:val="00FD787D"/>
    <w:rsid w:val="00FE0F7F"/>
    <w:rsid w:val="1C7A20EB"/>
    <w:rsid w:val="588A5F13"/>
    <w:rsid w:val="5D8F5A25"/>
    <w:rsid w:val="67F42A66"/>
    <w:rsid w:val="7B2353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B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ED3B45"/>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ED3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D3B45"/>
    <w:pPr>
      <w:ind w:firstLineChars="200" w:firstLine="420"/>
    </w:pPr>
  </w:style>
  <w:style w:type="paragraph" w:styleId="a6">
    <w:name w:val="header"/>
    <w:basedOn w:val="a"/>
    <w:link w:val="Char"/>
    <w:uiPriority w:val="99"/>
    <w:semiHidden/>
    <w:unhideWhenUsed/>
    <w:rsid w:val="009F7F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F7F88"/>
    <w:rPr>
      <w:kern w:val="2"/>
      <w:sz w:val="18"/>
      <w:szCs w:val="18"/>
    </w:rPr>
  </w:style>
  <w:style w:type="paragraph" w:styleId="a7">
    <w:name w:val="footer"/>
    <w:basedOn w:val="a"/>
    <w:link w:val="Char0"/>
    <w:uiPriority w:val="99"/>
    <w:semiHidden/>
    <w:unhideWhenUsed/>
    <w:rsid w:val="009F7F8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F7F88"/>
    <w:rPr>
      <w:kern w:val="2"/>
      <w:sz w:val="18"/>
      <w:szCs w:val="18"/>
    </w:rPr>
  </w:style>
  <w:style w:type="paragraph" w:styleId="a8">
    <w:name w:val="Body Text"/>
    <w:basedOn w:val="a"/>
    <w:link w:val="Char1"/>
    <w:rsid w:val="004E3536"/>
    <w:pPr>
      <w:spacing w:after="120"/>
    </w:pPr>
    <w:rPr>
      <w:rFonts w:ascii="Times New Roman" w:eastAsia="宋体" w:hAnsi="Times New Roman" w:cs="Times New Roman"/>
      <w:szCs w:val="24"/>
    </w:rPr>
  </w:style>
  <w:style w:type="character" w:customStyle="1" w:styleId="Char1">
    <w:name w:val="正文文本 Char"/>
    <w:basedOn w:val="a0"/>
    <w:link w:val="a8"/>
    <w:rsid w:val="004E3536"/>
    <w:rPr>
      <w:rFonts w:ascii="Times New Roman" w:eastAsia="宋体" w:hAnsi="Times New Roman" w:cs="Times New Roman"/>
      <w:kern w:val="2"/>
      <w:sz w:val="21"/>
      <w:szCs w:val="24"/>
    </w:rPr>
  </w:style>
  <w:style w:type="paragraph" w:styleId="a9">
    <w:name w:val="Date"/>
    <w:basedOn w:val="a"/>
    <w:next w:val="a"/>
    <w:link w:val="Char2"/>
    <w:uiPriority w:val="99"/>
    <w:semiHidden/>
    <w:unhideWhenUsed/>
    <w:rsid w:val="00922690"/>
    <w:pPr>
      <w:ind w:leftChars="2500" w:left="100"/>
    </w:pPr>
  </w:style>
  <w:style w:type="character" w:customStyle="1" w:styleId="Char2">
    <w:name w:val="日期 Char"/>
    <w:basedOn w:val="a0"/>
    <w:link w:val="a9"/>
    <w:uiPriority w:val="99"/>
    <w:semiHidden/>
    <w:rsid w:val="00922690"/>
    <w:rPr>
      <w:kern w:val="2"/>
      <w:sz w:val="21"/>
      <w:szCs w:val="22"/>
    </w:rPr>
  </w:style>
</w:styles>
</file>

<file path=word/webSettings.xml><?xml version="1.0" encoding="utf-8"?>
<w:webSettings xmlns:r="http://schemas.openxmlformats.org/officeDocument/2006/relationships" xmlns:w="http://schemas.openxmlformats.org/wordprocessingml/2006/main">
  <w:divs>
    <w:div w:id="1733844697">
      <w:bodyDiv w:val="1"/>
      <w:marLeft w:val="0"/>
      <w:marRight w:val="0"/>
      <w:marTop w:val="0"/>
      <w:marBottom w:val="0"/>
      <w:divBdr>
        <w:top w:val="none" w:sz="0" w:space="0" w:color="auto"/>
        <w:left w:val="none" w:sz="0" w:space="0" w:color="auto"/>
        <w:bottom w:val="none" w:sz="0" w:space="0" w:color="auto"/>
        <w:right w:val="none" w:sz="0" w:space="0" w:color="auto"/>
      </w:divBdr>
      <w:divsChild>
        <w:div w:id="234972250">
          <w:marLeft w:val="0"/>
          <w:marRight w:val="0"/>
          <w:marTop w:val="0"/>
          <w:marBottom w:val="0"/>
          <w:divBdr>
            <w:top w:val="none" w:sz="0" w:space="0" w:color="auto"/>
            <w:left w:val="none" w:sz="0" w:space="0" w:color="auto"/>
            <w:bottom w:val="none" w:sz="0" w:space="0" w:color="auto"/>
            <w:right w:val="none" w:sz="0" w:space="0" w:color="auto"/>
          </w:divBdr>
          <w:divsChild>
            <w:div w:id="1012948358">
              <w:marLeft w:val="0"/>
              <w:marRight w:val="0"/>
              <w:marTop w:val="0"/>
              <w:marBottom w:val="0"/>
              <w:divBdr>
                <w:top w:val="none" w:sz="0" w:space="0" w:color="auto"/>
                <w:left w:val="none" w:sz="0" w:space="0" w:color="auto"/>
                <w:bottom w:val="none" w:sz="0" w:space="0" w:color="auto"/>
                <w:right w:val="none" w:sz="0" w:space="0" w:color="auto"/>
              </w:divBdr>
              <w:divsChild>
                <w:div w:id="88356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217</Words>
  <Characters>1237</Characters>
  <Application>Microsoft Office Word</Application>
  <DocSecurity>0</DocSecurity>
  <Lines>10</Lines>
  <Paragraphs>2</Paragraphs>
  <ScaleCrop>false</ScaleCrop>
  <Company>Hewlett-Packard Company</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yongle x</dc:creator>
  <cp:lastModifiedBy>李宽柏</cp:lastModifiedBy>
  <cp:revision>18</cp:revision>
  <cp:lastPrinted>2018-12-24T02:08:00Z</cp:lastPrinted>
  <dcterms:created xsi:type="dcterms:W3CDTF">2018-09-20T08:37:00Z</dcterms:created>
  <dcterms:modified xsi:type="dcterms:W3CDTF">2022-03-29T03:05:00Z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